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right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Załącznik nr 2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right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do Zarządzenia Dyrektora Nr 5/2023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z dnia  23. 02. 2023r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REGULAMIN REKRUTACJI DO KLASY I </w:t>
        <w:br/>
        <w:t>PUBLICZNEJ SZKOŁY PODSTAWOWEJ  W SARNOWIE</w:t>
      </w:r>
    </w:p>
    <w:p>
      <w:pPr>
        <w:pStyle w:val="Normal"/>
        <w:tabs>
          <w:tab w:val="clear" w:pos="708"/>
          <w:tab w:val="left" w:pos="567" w:leader="none"/>
        </w:tabs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NA ROK SZKOLNY 2023/2024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2748" w:leader="none"/>
        </w:tabs>
        <w:spacing w:lineRule="auto" w:line="240" w:before="0" w:after="0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ab/>
      </w:r>
    </w:p>
    <w:p>
      <w:pPr>
        <w:pStyle w:val="Normal"/>
        <w:tabs>
          <w:tab w:val="clear" w:pos="708"/>
          <w:tab w:val="left" w:pos="5904" w:leader="none"/>
        </w:tabs>
        <w:spacing w:lineRule="auto" w:line="240" w:before="0" w:after="0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ab/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</w:rPr>
        <w:t>Podstawa prawna: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Art. 157 Ustawy z dnia 14 grudnia 2016  Prawo oświatowe  ( Dz. U. z 2021rpoz. 1082)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  <w:t>Zarządzenie nr 1/2023 Wójta Gminy Stanin z dnia 10 stycznia 2023r w sprawie ustalenia harmonogramu czynności w postępowaniu rekrutacyjnym oraz postępowaniu uzupełniającym  do przedszkola i oddziałów przedszkolnych oraz  do klas pierwszych szkół podstawowych, Zespołów Szkół i Publicznych Szkół Podstawowych dla których organem prowadzącym jest Gmina Stanin na rok szkolny 2023/2024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Rozdział 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Postanowienia ogólne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§ 1.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120" w:after="0"/>
        <w:ind w:left="0" w:hanging="3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Regulamin nie dotyczy przyjęcia kandydata do szkoły w trakcie roku szkolnego. </w:t>
        <w:br/>
        <w:t>W tym przypadku decyzję o przyjęciu do szkoły podejmuje dyrektor szkoły.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120" w:after="0"/>
        <w:ind w:left="0" w:hanging="3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Zapisy Regulaminu Rekrutacji do Publicznej Szkoły Podstawowej w Sarnowie  zwany dalej „Regulaminem”, określa ogólne zasady przyjmowania kandydatów do szkoły, tryb postępowania rekrutacyjnego, kryteria naboru, rodzaj dokumentów niezbędnych </w:t>
        <w:br/>
        <w:t xml:space="preserve">w postępowaniu rekrutacyjnym oraz  zakres uprawnień  i obowiązków Komisji Rekrutacyjnej. Regulamin stosuje się również do kandydatów posiadających orzeczenie o potrzebie kształcenia specjalnego, których rodzice ubiegają się o przyjęcie dziecka do Szkoły ze względu na to, że szkoła jest publiczną placówką ogólnodostępną.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120" w:after="0"/>
        <w:ind w:left="0" w:hanging="3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Rejestracja kandydatów do szkoły odbywa się bezpośrednio w szkole.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120" w:after="0"/>
        <w:ind w:left="0" w:hanging="3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Rekrutacja do szkoły prowadzona jest na wolne miejsca. Informację o liczbie wolnych miejsc na dany rok szkolny podaje do publicznej wiadomości dyrektor szkoły. Informacja umieszczana jest  na tablicy ogłoszeń w holu głównym.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120" w:after="0"/>
        <w:ind w:left="0" w:hanging="3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Postępowanie rekrutacyjne przeprowadza Komisja Rekrutacyjna, powoływana przez dyrektora szkoły.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120" w:after="0"/>
        <w:ind w:left="0" w:hanging="3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Szkoła prowadzi nabór w oparciu o zasadę powszechnej dostępności.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120" w:after="0"/>
        <w:ind w:left="0" w:hanging="34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Postanowienia niniejszego regulaminu dotyczą wniosków, w których wskazano Publiczną Szkołę Podstawową w Sarnowie jako szkołę pierwszego wyboru.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§ 2.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1.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Ilekroć w regulaminie jest mowa 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 w:before="12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szkole </w:t>
      </w:r>
      <w:r>
        <w:rPr>
          <w:rFonts w:eastAsia="Times New Roman" w:cs="Times New Roman" w:ascii="Times New Roman" w:hAnsi="Times New Roman"/>
          <w:sz w:val="24"/>
          <w:szCs w:val="24"/>
        </w:rPr>
        <w:t>– należy rozumieć Publiczna Szkoła Podstawowa w Sarnowie;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714" w:hanging="35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dyrektorze </w:t>
      </w:r>
      <w:r>
        <w:rPr>
          <w:rFonts w:eastAsia="Times New Roman" w:cs="Times New Roman" w:ascii="Times New Roman" w:hAnsi="Times New Roman"/>
          <w:sz w:val="24"/>
          <w:szCs w:val="24"/>
        </w:rPr>
        <w:t>– należy rozumieć Dyrektora Publicznej Szkoły Podstawowej w Sarnowie;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714" w:hanging="35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Komisji Rekrutacyjnej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– należy rozumieć komisję powołaną przez dyrektora w celu przeprowadzenia postępowania rekrutacyjnego;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714" w:hanging="35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kryteriach </w:t>
      </w:r>
      <w:r>
        <w:rPr>
          <w:rFonts w:eastAsia="Times New Roman" w:cs="Times New Roman" w:ascii="Times New Roman" w:hAnsi="Times New Roman"/>
          <w:sz w:val="24"/>
          <w:szCs w:val="24"/>
        </w:rPr>
        <w:t>– należy przez to rozumieć kryteria określone w regulaminie;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714" w:hanging="35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liście przyjętych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– należy przez to rozumieć listę kandydatów, którzy zostali zakwalifikowani przez Komisję Rekrutacyjną i złożyli wymagane dokumenty we właściwym czasie;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395" w:leader="none"/>
        </w:tabs>
        <w:spacing w:lineRule="auto" w:line="240" w:before="120" w:after="0"/>
        <w:ind w:left="714" w:hanging="35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liście nieprzyjętych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– należy rozumieć listę kandydatów niezakwalifikowanych do przyjęcia z powodu braków formalnych w dokumentacji rekrutacyjnej lub z powodu otrzymania niżej liczby punktów, niż minimalna wartość kwalifikująca do przyjęcia;</w:t>
      </w:r>
    </w:p>
    <w:p>
      <w:pPr>
        <w:pStyle w:val="Normal"/>
        <w:numPr>
          <w:ilvl w:val="0"/>
          <w:numId w:val="2"/>
        </w:numPr>
        <w:spacing w:lineRule="auto" w:line="240" w:before="120" w:after="0"/>
        <w:ind w:left="714" w:hanging="35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wniosek o przyjęcie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– należy rozumieć dokument opracowany na potrzeby rekrutacji do Publicznej Szkoły Podstawowej w Sarnowie.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Rozdział II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Zasady rekrutacji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§ 3.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1.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Do szkoły w roku szkolnym 2023/24 przyjmowane są na wniosek rodziców dzieci urodzone </w:t>
        <w:br/>
        <w:t>w 2016 r. – które odbyły roczne przygotowanie przedszkolne.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12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Podstawą udziału w postępowaniu rekrutacyjnym jest złożenie zgłoszenia (dotyczy dzieci zamieszkałych w obwodzie szkoły) lub wniosku, który można pobrać bezpośrednio w placówce – dotyczy dzieci spoza obwodu.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40" w:before="12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Wnioski złożone po terminie nie będą rozpatrywane.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40" w:before="12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Wnioski niekompletne, wypełnione nieprawidłowo nie będą rozpatrywane.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0" w:leader="none"/>
          <w:tab w:val="left" w:pos="284" w:leader="none"/>
        </w:tabs>
        <w:spacing w:lineRule="auto" w:line="240" w:before="120" w:after="0"/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 przypadku składania wniosków o przyjęcie do większej liczby  placówek,  rodzic  określa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preferencje co do kolejności przyjęcia.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§ 4.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1.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Postępowanie rekrutacyjne składa się z następujących etapów: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złożenie zgłoszenia, wniosku;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postępowanie rekrutacyjne przeprowadzane przez Komisję Rekrutacyjną;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podanie do publicznej wiadomości, poprzez umieszczenie w widocznym miejscu w siedzibie szkoły listy kandydatów przyjętych i nieprzyjętych do szkoły;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postępowanie odwoławcze;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postępowanie uzupełniające, w przypadku, gdy po przeprowadzeniu podstawowej rekrutacji szkoła dysponuje nadal wolnymi miejscami.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§ 5.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5"/>
        </w:numPr>
        <w:spacing w:before="12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Do szkoły przyjmuje się „z urzędu” kandydatów zamieszkałych w obwodzie.</w:t>
      </w:r>
    </w:p>
    <w:p>
      <w:pPr>
        <w:pStyle w:val="ListParagraph"/>
        <w:numPr>
          <w:ilvl w:val="0"/>
          <w:numId w:val="5"/>
        </w:numPr>
        <w:spacing w:before="12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 przypadku, gdy po przyjęciu kandydatów z obwodu są wolne miejsca w szkole Komisja Rekrutacyjna przeprowadza bezpośrednio  postępowanie rekrutacyjne dla dzieci z poza obwodu na podstawie poniższych  kryteriów.</w:t>
      </w:r>
    </w:p>
    <w:p>
      <w:pPr>
        <w:pStyle w:val="ListParagraph"/>
        <w:numPr>
          <w:ilvl w:val="0"/>
          <w:numId w:val="5"/>
        </w:numPr>
        <w:spacing w:before="12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Kryteria: </w:t>
      </w:r>
    </w:p>
    <w:p>
      <w:pPr>
        <w:pStyle w:val="ListParagraph"/>
        <w:suppressAutoHyphens w:val="false"/>
        <w:spacing w:lineRule="auto" w:line="240" w:before="0" w:after="0"/>
        <w:ind w:left="36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realizacja wychowania przedszkolnego przez kandydata lub obowiązku przedszkolnego lub szkolnego przez rodzeństwo w danej szkole - 5 punktów,</w:t>
      </w:r>
    </w:p>
    <w:p>
      <w:pPr>
        <w:pStyle w:val="ListParagraph"/>
        <w:suppressAutoHyphens w:val="false"/>
        <w:spacing w:lineRule="auto" w:line="240" w:before="0" w:after="0"/>
        <w:ind w:left="36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rodzice (opiekunowie prawni) kandydata pozostają w zatrudnieniu, prowadzą gospodarstwo rolne lub prowadzą działalność gospodarczą albo pobierają naukę w systemie dziennym:</w:t>
      </w:r>
    </w:p>
    <w:p>
      <w:pPr>
        <w:pStyle w:val="ListParagraph"/>
        <w:numPr>
          <w:ilvl w:val="1"/>
          <w:numId w:val="5"/>
        </w:numPr>
        <w:suppressAutoHyphens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oboje rodziców – 4 punkty,</w:t>
      </w:r>
    </w:p>
    <w:p>
      <w:pPr>
        <w:pStyle w:val="ListParagraph"/>
        <w:numPr>
          <w:ilvl w:val="1"/>
          <w:numId w:val="5"/>
        </w:numPr>
        <w:suppressAutoHyphens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jedno z rodziców – 2 punkty,</w:t>
      </w:r>
    </w:p>
    <w:p>
      <w:pPr>
        <w:pStyle w:val="ListParagraph"/>
        <w:numPr>
          <w:ilvl w:val="1"/>
          <w:numId w:val="5"/>
        </w:numPr>
        <w:suppressAutoHyphens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rodzic (opiekun prawny) samotnie wychowujący dziecko, pozostaje w zatrudnieniu, prowadzi gospodarstwo rolne lub prowadzi działalność gospodarczą, albo pobiera naukę w systemie dziennym – 5 punktów.</w:t>
      </w:r>
    </w:p>
    <w:p>
      <w:pPr>
        <w:pStyle w:val="ListParagraph"/>
        <w:numPr>
          <w:ilvl w:val="0"/>
          <w:numId w:val="5"/>
        </w:numPr>
        <w:spacing w:before="12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Przebieg czynności rekrutacyjnych i publikacja wyników naboru odbędzie się w terminie określonym w Komunikacie dyrektora szkoły.</w:t>
      </w:r>
    </w:p>
    <w:p>
      <w:pPr>
        <w:pStyle w:val="ListParagraph"/>
        <w:numPr>
          <w:ilvl w:val="0"/>
          <w:numId w:val="5"/>
        </w:numPr>
        <w:spacing w:before="120" w:after="0"/>
        <w:ind w:left="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Jeżeli po przeprowadzeniu postępowania rekrutacyjnego szkoła nadal posiada wolne miejsca, przeprowadza się postępowanie uzupełniające.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Rozdział III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Wymagana dokumentacja na potrzeby rekrutacji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050" w:leader="none"/>
          <w:tab w:val="center" w:pos="4536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ab/>
        <w:t xml:space="preserve"> </w:t>
        <w:tab/>
        <w:t>§ 6.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284" w:leader="none"/>
        </w:tabs>
        <w:spacing w:before="12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Podstawą udziału w postępowaniu rekrutacyjnym jest złożenie wniosku </w:t>
        <w:br/>
        <w:t xml:space="preserve">o przyjęcie do szkoły wraz z wymaganymi oświadczeniami. 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284" w:leader="none"/>
        </w:tabs>
        <w:spacing w:before="12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Wniosek pobiera się bezpośrednio z sekretariatu 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284" w:leader="none"/>
        </w:tabs>
        <w:spacing w:before="12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Wypełniony wniosek wraz z oświadczeniami składa się we wskazanym terminie do dyrektora szkoły pierwszego wyboru.</w:t>
      </w:r>
    </w:p>
    <w:p>
      <w:pPr>
        <w:pStyle w:val="ListParagraph"/>
        <w:numPr>
          <w:ilvl w:val="0"/>
          <w:numId w:val="6"/>
        </w:numPr>
        <w:spacing w:before="12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Oświadczenia, o których mowa w § 6 ust. 1  składa się pod rygorem odpowiedzialności karnej za składanie fałszywych zeznań. </w:t>
      </w:r>
    </w:p>
    <w:p>
      <w:pPr>
        <w:pStyle w:val="ListParagraph"/>
        <w:numPr>
          <w:ilvl w:val="0"/>
          <w:numId w:val="6"/>
        </w:numPr>
        <w:spacing w:before="12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Przewodniczący Komisji Rekrutacyjnej może żądać od rodziców/opiekunów dokumentów potwierdzających okoliczności zawarte w oświadczeniach. Przewodniczący wskazuje termin dostarczenia żądanych potwierdzeń.</w:t>
      </w:r>
    </w:p>
    <w:p>
      <w:pPr>
        <w:pStyle w:val="ListParagraph"/>
        <w:numPr>
          <w:ilvl w:val="0"/>
          <w:numId w:val="6"/>
        </w:numPr>
        <w:spacing w:before="12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Przewodniczący Komisji Rekrutacyjnej może zwrócić się do Wójta Gminy Stanin </w:t>
        <w:br/>
        <w:t xml:space="preserve">o potwierdzenie okoliczności przedstawionych w oświadczeniach rodzica/opiekuna. Oświadczenie o samotnym wychowywaniu dziecka może być zweryfikowane w drodze wywiadu, o którym mowa w art. 23 ust. 4a ustawy z dnia 28 listopada 2003 r. </w:t>
        <w:br/>
        <w:t>o świadczeniach rodzinnych.</w:t>
      </w:r>
    </w:p>
    <w:p>
      <w:pPr>
        <w:pStyle w:val="ListParagraph"/>
        <w:widowControl w:val="false"/>
        <w:numPr>
          <w:ilvl w:val="0"/>
          <w:numId w:val="6"/>
        </w:numPr>
        <w:tabs>
          <w:tab w:val="clear" w:pos="708"/>
          <w:tab w:val="left" w:pos="360" w:leader="none"/>
        </w:tabs>
        <w:spacing w:before="120" w:after="0"/>
        <w:contextualSpacing/>
        <w:jc w:val="both"/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eastAsia="Arial Unicode MS" w:cs="Times New Roman" w:ascii="Times New Roman" w:hAnsi="Times New Roman"/>
          <w:sz w:val="24"/>
          <w:szCs w:val="24"/>
        </w:rPr>
        <w:t xml:space="preserve">Odmowa przedłożenia dokumentów, o które zwrócił się Przewodniczący Komisji Rekrutacyjnej jest równoznaczna z rezygnacją z udziału w rekrutacji, natomiast odmowa dostarczenia innych dokumentów pozbawia możliwości korzystania </w:t>
        <w:br/>
        <w:t>z pierwszeństwa przyjęcia określonego w kryteriach naboru.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Rozdział IV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Procedura  odwoławcza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§ 7.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1.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W terminie 7 dni od podania do publicznej wiadomości listy kandydatów przyjętych </w:t>
        <w:br/>
        <w:t xml:space="preserve">i kandydatów nieprzyjętych, rodzic kandydata/opiekun może wystąpić do komisji Rekrutacyjnej </w:t>
        <w:br/>
        <w:t>z pisemnym wnioskiem o sporządzenie uzasadnienia odmowy przyjęcia kandydata do szkoły.</w:t>
      </w:r>
    </w:p>
    <w:p>
      <w:pPr>
        <w:pStyle w:val="Normal"/>
        <w:spacing w:lineRule="auto" w:line="240" w:before="12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Uzasadnienie sporządza komisja Rekrutacyjna w terminie 5 dni od dnia wystąpienia </w:t>
        <w:br/>
        <w:t>z wnioskiem o uzasadnienie.</w:t>
      </w:r>
    </w:p>
    <w:p>
      <w:pPr>
        <w:pStyle w:val="Normal"/>
        <w:spacing w:lineRule="auto" w:line="240" w:before="12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3.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Rodzic kandydata, w terminie 7 dni od dnia otrzymania uzasadnienia  może wnieść do dyrektora szkoły odwołanie od rozstrzygnięcia Komisji Rekrutacyjnej. Obowiązuje forma pisemna.</w:t>
      </w:r>
    </w:p>
    <w:p>
      <w:pPr>
        <w:pStyle w:val="Normal"/>
        <w:spacing w:lineRule="auto" w:line="240" w:before="12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4.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Dyrektor szkoły rozpatruje odwołanie od rozstrzygnięcia Komisji Rekrutacyjnej </w:t>
        <w:br/>
        <w:t>w terminie 7 dni od dnia otrzymania odwołania.</w:t>
      </w:r>
    </w:p>
    <w:p>
      <w:pPr>
        <w:pStyle w:val="Normal"/>
        <w:spacing w:lineRule="auto" w:line="240" w:before="120" w:after="0"/>
        <w:ind w:left="284" w:hanging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5.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Na rozstrzygnięcie dyrektora służy skarga do sądu administracyjnego.</w:t>
      </w:r>
    </w:p>
    <w:p>
      <w:pPr>
        <w:pStyle w:val="Normal"/>
        <w:widowControl w:val="false"/>
        <w:spacing w:lineRule="atLeast" w:line="100" w:before="0" w:after="0"/>
        <w:jc w:val="both"/>
        <w:rPr>
          <w:rFonts w:ascii="Times New Roman" w:hAnsi="Times New Roman" w:eastAsia="Arial Unicode MS" w:cs="Times New Roman"/>
          <w:b/>
          <w:b/>
          <w:sz w:val="24"/>
          <w:szCs w:val="24"/>
        </w:rPr>
      </w:pPr>
      <w:r>
        <w:rPr>
          <w:rFonts w:eastAsia="Arial Unicode MS"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tLeast" w:line="100" w:before="0" w:after="0"/>
        <w:jc w:val="center"/>
        <w:rPr>
          <w:rFonts w:ascii="Times New Roman" w:hAnsi="Times New Roman" w:eastAsia="Arial Unicode MS" w:cs="Times New Roman"/>
          <w:b/>
          <w:b/>
          <w:sz w:val="24"/>
          <w:szCs w:val="24"/>
        </w:rPr>
      </w:pPr>
      <w:r>
        <w:rPr>
          <w:rFonts w:eastAsia="Arial Unicode MS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Rozdział IV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Przepisy przejściowe i postanowienia końcowe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§ 8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120" w:after="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1.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>Zmiany do Regulaminu wprowadzane są na zasadach obowiązujących przy jego wprowadzeniu.</w:t>
      </w:r>
    </w:p>
    <w:p>
      <w:pPr>
        <w:pStyle w:val="Normal"/>
        <w:spacing w:lineRule="auto" w:line="240" w:before="120" w:after="0"/>
        <w:ind w:left="284" w:hanging="284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2.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  Regulamin obowiązuje z dniem wydania zarządzenia dyrektora o jego wprowadzeniu.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567" w:footer="0" w:bottom="1417" w:gutter="0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d0f7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uiPriority w:val="99"/>
    <w:unhideWhenUsed/>
    <w:rsid w:val="00620116"/>
    <w:rPr>
      <w:color w:val="0000FF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21316"/>
    <w:rPr>
      <w:rFonts w:ascii="Segoe UI" w:hAnsi="Segoe UI" w:cs="Segoe UI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rsid w:val="00cc2430"/>
    <w:pPr>
      <w:spacing w:lineRule="auto" w:line="288" w:before="0" w:after="140"/>
    </w:pPr>
    <w:rPr/>
  </w:style>
  <w:style w:type="paragraph" w:styleId="Lista">
    <w:name w:val="List"/>
    <w:basedOn w:val="Tretekstu"/>
    <w:rsid w:val="00cc2430"/>
    <w:pPr/>
    <w:rPr>
      <w:rFonts w:cs="Mangal"/>
    </w:rPr>
  </w:style>
  <w:style w:type="paragraph" w:styleId="Podpis">
    <w:name w:val="Caption"/>
    <w:basedOn w:val="Normal"/>
    <w:qFormat/>
    <w:rsid w:val="00cc24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cc2430"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rsid w:val="00cc243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istParagraph">
    <w:name w:val="List Paragraph"/>
    <w:basedOn w:val="Normal"/>
    <w:uiPriority w:val="34"/>
    <w:qFormat/>
    <w:rsid w:val="00e26692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2131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54FA2-6B2E-46EA-9D42-8F035A32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LibreOffice/7.0.3.1$Windows_X86_64 LibreOffice_project/d7547858d014d4cf69878db179d326fc3483e082</Application>
  <Pages>6</Pages>
  <Words>1004</Words>
  <Characters>6578</Characters>
  <CharactersWithSpaces>7523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2023-03-02T20:11:00Z</dcterms:created>
  <dc:creator>Ministerstwo Edukacji Narodowej</dc:creator>
  <dc:description/>
  <dc:language>pl-PL</dc:language>
  <cp:lastModifiedBy>PROJEKT</cp:lastModifiedBy>
  <cp:lastPrinted>2020-03-09T12:10:00Z</cp:lastPrinted>
  <dcterms:modified xsi:type="dcterms:W3CDTF">2023-03-06T09:40:00Z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